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b w:val="1"/>
          <w:rtl w:val="0"/>
        </w:rPr>
        <w:t xml:space="preserve">Los cocteles más refrescantes para disfrutar esta primavera con Rémy Cointreau</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b w:val="1"/>
          <w:rtl w:val="0"/>
        </w:rPr>
        <w:t xml:space="preserve">Ciudad de México, xx de marzo de 2023. </w:t>
      </w:r>
      <w:r w:rsidDel="00000000" w:rsidR="00000000" w:rsidRPr="00000000">
        <w:rPr>
          <w:rtl w:val="0"/>
        </w:rPr>
        <w:t xml:space="preserve">La primavera está por llegar y con ella los días soleados, así como las tardes calurosas que invitan a disfrutar de una bebida refrescante. Por esta razón, Cointreau, el licor de naranja favorito de los mixólogos en las barras más glamorosas alrededor del mundo, en conjunto con el </w:t>
      </w:r>
      <w:r w:rsidDel="00000000" w:rsidR="00000000" w:rsidRPr="00000000">
        <w:rPr>
          <w:i w:val="1"/>
          <w:rtl w:val="0"/>
        </w:rPr>
        <w:t xml:space="preserve">cognac F</w:t>
      </w:r>
      <w:r w:rsidDel="00000000" w:rsidR="00000000" w:rsidRPr="00000000">
        <w:rPr>
          <w:i w:val="1"/>
          <w:rtl w:val="0"/>
        </w:rPr>
        <w:t xml:space="preserve">ine Champagne</w:t>
      </w:r>
      <w:r w:rsidDel="00000000" w:rsidR="00000000" w:rsidRPr="00000000">
        <w:rPr>
          <w:rtl w:val="0"/>
        </w:rPr>
        <w:t xml:space="preserve"> </w:t>
      </w:r>
      <w:r w:rsidDel="00000000" w:rsidR="00000000" w:rsidRPr="00000000">
        <w:rPr>
          <w:rtl w:val="0"/>
        </w:rPr>
        <w:t xml:space="preserve">Rémy Martin</w:t>
      </w:r>
      <w:r w:rsidDel="00000000" w:rsidR="00000000" w:rsidRPr="00000000">
        <w:rPr>
          <w:rtl w:val="0"/>
        </w:rPr>
        <w:t xml:space="preserve"> y la ginebra The Botanist, idearon tres recetas de cocteles ideales para esta temporada.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Ya sea que </w:t>
      </w:r>
      <w:r w:rsidDel="00000000" w:rsidR="00000000" w:rsidRPr="00000000">
        <w:rPr>
          <w:rtl w:val="0"/>
        </w:rPr>
        <w:t xml:space="preserve">los</w:t>
      </w:r>
      <w:r w:rsidDel="00000000" w:rsidR="00000000" w:rsidRPr="00000000">
        <w:rPr>
          <w:rtl w:val="0"/>
        </w:rPr>
        <w:t xml:space="preserve"> disfrutes en una reunión con amigos o simplemente en una tarde relajante para estar en casa, estos </w:t>
      </w:r>
      <w:r w:rsidDel="00000000" w:rsidR="00000000" w:rsidRPr="00000000">
        <w:rPr>
          <w:i w:val="1"/>
          <w:rtl w:val="0"/>
        </w:rPr>
        <w:t xml:space="preserve">drinks</w:t>
      </w:r>
      <w:r w:rsidDel="00000000" w:rsidR="00000000" w:rsidRPr="00000000">
        <w:rPr>
          <w:rtl w:val="0"/>
        </w:rPr>
        <w:t xml:space="preserve"> te dejarán una sensación de frescura debido a la calidad que solo sus ingredientes cosechados en Francia pueden aportar.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b w:val="1"/>
        </w:rPr>
      </w:pPr>
      <w:r w:rsidDel="00000000" w:rsidR="00000000" w:rsidRPr="00000000">
        <w:rPr>
          <w:b w:val="1"/>
        </w:rPr>
        <w:drawing>
          <wp:inline distB="114300" distT="114300" distL="114300" distR="114300">
            <wp:extent cx="2100263" cy="2100263"/>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00263" cy="210026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b w:val="1"/>
        </w:rPr>
      </w:pPr>
      <w:r w:rsidDel="00000000" w:rsidR="00000000" w:rsidRPr="00000000">
        <w:rPr>
          <w:rtl w:val="0"/>
        </w:rPr>
      </w:r>
    </w:p>
    <w:p w:rsidR="00000000" w:rsidDel="00000000" w:rsidP="00000000" w:rsidRDefault="00000000" w:rsidRPr="00000000" w14:paraId="0000000B">
      <w:pPr>
        <w:jc w:val="both"/>
        <w:rPr>
          <w:b w:val="1"/>
        </w:rPr>
      </w:pPr>
      <w:r w:rsidDel="00000000" w:rsidR="00000000" w:rsidRPr="00000000">
        <w:rPr>
          <w:b w:val="1"/>
          <w:rtl w:val="0"/>
        </w:rPr>
        <w:t xml:space="preserve">Lavender Lady </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b w:val="1"/>
        </w:rPr>
      </w:pPr>
      <w:r w:rsidDel="00000000" w:rsidR="00000000" w:rsidRPr="00000000">
        <w:rPr>
          <w:b w:val="1"/>
          <w:rtl w:val="0"/>
        </w:rPr>
        <w:t xml:space="preserve">Ingredientes: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numPr>
          <w:ilvl w:val="0"/>
          <w:numId w:val="4"/>
        </w:numPr>
        <w:ind w:left="720" w:hanging="360"/>
        <w:jc w:val="both"/>
        <w:rPr/>
      </w:pPr>
      <w:r w:rsidDel="00000000" w:rsidR="00000000" w:rsidRPr="00000000">
        <w:rPr>
          <w:rtl w:val="0"/>
        </w:rPr>
        <w:t xml:space="preserve">40 ml The Botanist</w:t>
      </w:r>
    </w:p>
    <w:p w:rsidR="00000000" w:rsidDel="00000000" w:rsidP="00000000" w:rsidRDefault="00000000" w:rsidRPr="00000000" w14:paraId="00000010">
      <w:pPr>
        <w:numPr>
          <w:ilvl w:val="0"/>
          <w:numId w:val="4"/>
        </w:numPr>
        <w:ind w:left="720" w:hanging="360"/>
        <w:jc w:val="both"/>
        <w:rPr/>
      </w:pPr>
      <w:r w:rsidDel="00000000" w:rsidR="00000000" w:rsidRPr="00000000">
        <w:rPr>
          <w:rtl w:val="0"/>
        </w:rPr>
        <w:t xml:space="preserve">15 ml Cointreau L'Unique </w:t>
      </w:r>
      <w:r w:rsidDel="00000000" w:rsidR="00000000" w:rsidRPr="00000000">
        <w:rPr>
          <w:rtl w:val="0"/>
        </w:rPr>
      </w:r>
    </w:p>
    <w:p w:rsidR="00000000" w:rsidDel="00000000" w:rsidP="00000000" w:rsidRDefault="00000000" w:rsidRPr="00000000" w14:paraId="00000011">
      <w:pPr>
        <w:numPr>
          <w:ilvl w:val="0"/>
          <w:numId w:val="4"/>
        </w:numPr>
        <w:ind w:left="720" w:hanging="360"/>
        <w:jc w:val="both"/>
        <w:rPr/>
      </w:pPr>
      <w:r w:rsidDel="00000000" w:rsidR="00000000" w:rsidRPr="00000000">
        <w:rPr>
          <w:rtl w:val="0"/>
        </w:rPr>
        <w:t xml:space="preserve">15 ml Calvados </w:t>
      </w:r>
    </w:p>
    <w:p w:rsidR="00000000" w:rsidDel="00000000" w:rsidP="00000000" w:rsidRDefault="00000000" w:rsidRPr="00000000" w14:paraId="00000012">
      <w:pPr>
        <w:numPr>
          <w:ilvl w:val="0"/>
          <w:numId w:val="4"/>
        </w:numPr>
        <w:ind w:left="720" w:hanging="360"/>
        <w:jc w:val="both"/>
        <w:rPr/>
      </w:pPr>
      <w:r w:rsidDel="00000000" w:rsidR="00000000" w:rsidRPr="00000000">
        <w:rPr>
          <w:rtl w:val="0"/>
        </w:rPr>
        <w:t xml:space="preserve">15 ml Jugo de limón fresco </w:t>
      </w:r>
    </w:p>
    <w:p w:rsidR="00000000" w:rsidDel="00000000" w:rsidP="00000000" w:rsidRDefault="00000000" w:rsidRPr="00000000" w14:paraId="00000013">
      <w:pPr>
        <w:numPr>
          <w:ilvl w:val="0"/>
          <w:numId w:val="4"/>
        </w:numPr>
        <w:ind w:left="720" w:hanging="360"/>
        <w:jc w:val="both"/>
        <w:rPr/>
      </w:pPr>
      <w:r w:rsidDel="00000000" w:rsidR="00000000" w:rsidRPr="00000000">
        <w:rPr>
          <w:rtl w:val="0"/>
        </w:rPr>
        <w:t xml:space="preserve">5 ml Crema De Violeta</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b w:val="1"/>
        </w:rPr>
      </w:pPr>
      <w:r w:rsidDel="00000000" w:rsidR="00000000" w:rsidRPr="00000000">
        <w:rPr>
          <w:b w:val="1"/>
          <w:rtl w:val="0"/>
        </w:rPr>
        <w:t xml:space="preserve">Preparación: </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numPr>
          <w:ilvl w:val="0"/>
          <w:numId w:val="1"/>
        </w:numPr>
        <w:ind w:left="720" w:hanging="360"/>
        <w:jc w:val="both"/>
        <w:rPr/>
      </w:pPr>
      <w:r w:rsidDel="00000000" w:rsidR="00000000" w:rsidRPr="00000000">
        <w:rPr>
          <w:rtl w:val="0"/>
        </w:rPr>
        <w:t xml:space="preserve">Combina todos los ingredientes en una coctelera</w:t>
      </w:r>
    </w:p>
    <w:p w:rsidR="00000000" w:rsidDel="00000000" w:rsidP="00000000" w:rsidRDefault="00000000" w:rsidRPr="00000000" w14:paraId="00000018">
      <w:pPr>
        <w:numPr>
          <w:ilvl w:val="0"/>
          <w:numId w:val="1"/>
        </w:numPr>
        <w:ind w:left="720" w:hanging="360"/>
        <w:jc w:val="both"/>
        <w:rPr/>
      </w:pPr>
      <w:r w:rsidDel="00000000" w:rsidR="00000000" w:rsidRPr="00000000">
        <w:rPr>
          <w:rtl w:val="0"/>
        </w:rPr>
        <w:t xml:space="preserve">Añade hielo y agita hasta que esté bien frío</w:t>
      </w:r>
    </w:p>
    <w:p w:rsidR="00000000" w:rsidDel="00000000" w:rsidP="00000000" w:rsidRDefault="00000000" w:rsidRPr="00000000" w14:paraId="00000019">
      <w:pPr>
        <w:numPr>
          <w:ilvl w:val="0"/>
          <w:numId w:val="1"/>
        </w:numPr>
        <w:ind w:left="720" w:hanging="360"/>
        <w:jc w:val="both"/>
        <w:rPr/>
      </w:pPr>
      <w:r w:rsidDel="00000000" w:rsidR="00000000" w:rsidRPr="00000000">
        <w:rPr>
          <w:rtl w:val="0"/>
        </w:rPr>
        <w:t xml:space="preserve">Cuela en una copa coctelera</w:t>
      </w:r>
    </w:p>
    <w:p w:rsidR="00000000" w:rsidDel="00000000" w:rsidP="00000000" w:rsidRDefault="00000000" w:rsidRPr="00000000" w14:paraId="0000001A">
      <w:pPr>
        <w:jc w:val="both"/>
        <w:rPr>
          <w:b w:val="1"/>
        </w:rPr>
      </w:pPr>
      <w:r w:rsidDel="00000000" w:rsidR="00000000" w:rsidRPr="00000000">
        <w:rPr>
          <w:b w:val="1"/>
        </w:rPr>
        <w:drawing>
          <wp:inline distB="114300" distT="114300" distL="114300" distR="114300">
            <wp:extent cx="1734002" cy="1837012"/>
            <wp:effectExtent b="0" l="0" r="0" t="0"/>
            <wp:docPr id="7" name="image1.png"/>
            <a:graphic>
              <a:graphicData uri="http://schemas.openxmlformats.org/drawingml/2006/picture">
                <pic:pic>
                  <pic:nvPicPr>
                    <pic:cNvPr id="0" name="image1.png"/>
                    <pic:cNvPicPr preferRelativeResize="0"/>
                  </pic:nvPicPr>
                  <pic:blipFill>
                    <a:blip r:embed="rId8"/>
                    <a:srcRect b="0" l="0" r="0" t="1803"/>
                    <a:stretch>
                      <a:fillRect/>
                    </a:stretch>
                  </pic:blipFill>
                  <pic:spPr>
                    <a:xfrm>
                      <a:off x="0" y="0"/>
                      <a:ext cx="1734002" cy="1837012"/>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both"/>
        <w:rPr>
          <w:b w:val="1"/>
        </w:rPr>
      </w:pPr>
      <w:r w:rsidDel="00000000" w:rsidR="00000000" w:rsidRPr="00000000">
        <w:rPr>
          <w:rtl w:val="0"/>
        </w:rPr>
      </w:r>
    </w:p>
    <w:p w:rsidR="00000000" w:rsidDel="00000000" w:rsidP="00000000" w:rsidRDefault="00000000" w:rsidRPr="00000000" w14:paraId="0000001C">
      <w:pPr>
        <w:jc w:val="both"/>
        <w:rPr>
          <w:b w:val="1"/>
        </w:rPr>
      </w:pPr>
      <w:r w:rsidDel="00000000" w:rsidR="00000000" w:rsidRPr="00000000">
        <w:rPr>
          <w:b w:val="1"/>
          <w:rtl w:val="0"/>
        </w:rPr>
        <w:t xml:space="preserve">Tea For Yu </w:t>
      </w:r>
    </w:p>
    <w:p w:rsidR="00000000" w:rsidDel="00000000" w:rsidP="00000000" w:rsidRDefault="00000000" w:rsidRPr="00000000" w14:paraId="0000001D">
      <w:pPr>
        <w:jc w:val="both"/>
        <w:rPr>
          <w:b w:val="1"/>
        </w:rPr>
      </w:pPr>
      <w:r w:rsidDel="00000000" w:rsidR="00000000" w:rsidRPr="00000000">
        <w:rPr>
          <w:rtl w:val="0"/>
        </w:rPr>
      </w:r>
    </w:p>
    <w:p w:rsidR="00000000" w:rsidDel="00000000" w:rsidP="00000000" w:rsidRDefault="00000000" w:rsidRPr="00000000" w14:paraId="0000001E">
      <w:pPr>
        <w:jc w:val="both"/>
        <w:rPr>
          <w:b w:val="1"/>
        </w:rPr>
      </w:pPr>
      <w:r w:rsidDel="00000000" w:rsidR="00000000" w:rsidRPr="00000000">
        <w:rPr>
          <w:b w:val="1"/>
          <w:rtl w:val="0"/>
        </w:rPr>
        <w:t xml:space="preserve">Ingredientes: </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numPr>
          <w:ilvl w:val="0"/>
          <w:numId w:val="3"/>
        </w:numPr>
        <w:ind w:left="720" w:hanging="360"/>
        <w:jc w:val="both"/>
        <w:rPr/>
      </w:pPr>
      <w:r w:rsidDel="00000000" w:rsidR="00000000" w:rsidRPr="00000000">
        <w:rPr>
          <w:rtl w:val="0"/>
        </w:rPr>
        <w:t xml:space="preserve">45 ml de Rémy Martin VSOP </w:t>
      </w:r>
    </w:p>
    <w:p w:rsidR="00000000" w:rsidDel="00000000" w:rsidP="00000000" w:rsidRDefault="00000000" w:rsidRPr="00000000" w14:paraId="00000021">
      <w:pPr>
        <w:numPr>
          <w:ilvl w:val="0"/>
          <w:numId w:val="3"/>
        </w:numPr>
        <w:ind w:left="720" w:hanging="360"/>
        <w:jc w:val="both"/>
        <w:rPr/>
      </w:pPr>
      <w:r w:rsidDel="00000000" w:rsidR="00000000" w:rsidRPr="00000000">
        <w:rPr>
          <w:rtl w:val="0"/>
        </w:rPr>
        <w:t xml:space="preserve">10 ml de jugo de yuzu </w:t>
      </w:r>
    </w:p>
    <w:p w:rsidR="00000000" w:rsidDel="00000000" w:rsidP="00000000" w:rsidRDefault="00000000" w:rsidRPr="00000000" w14:paraId="00000022">
      <w:pPr>
        <w:numPr>
          <w:ilvl w:val="0"/>
          <w:numId w:val="3"/>
        </w:numPr>
        <w:ind w:left="720" w:hanging="360"/>
        <w:jc w:val="both"/>
        <w:rPr/>
      </w:pPr>
      <w:r w:rsidDel="00000000" w:rsidR="00000000" w:rsidRPr="00000000">
        <w:rPr>
          <w:rtl w:val="0"/>
        </w:rPr>
        <w:t xml:space="preserve">20 ml de jarabe natural</w:t>
      </w:r>
    </w:p>
    <w:p w:rsidR="00000000" w:rsidDel="00000000" w:rsidP="00000000" w:rsidRDefault="00000000" w:rsidRPr="00000000" w14:paraId="00000023">
      <w:pPr>
        <w:numPr>
          <w:ilvl w:val="0"/>
          <w:numId w:val="3"/>
        </w:numPr>
        <w:ind w:left="720" w:hanging="360"/>
        <w:jc w:val="both"/>
        <w:rPr/>
      </w:pPr>
      <w:r w:rsidDel="00000000" w:rsidR="00000000" w:rsidRPr="00000000">
        <w:rPr>
          <w:rtl w:val="0"/>
        </w:rPr>
        <w:t xml:space="preserve">50 ml de té Earl Grey frío </w:t>
      </w:r>
    </w:p>
    <w:p w:rsidR="00000000" w:rsidDel="00000000" w:rsidP="00000000" w:rsidRDefault="00000000" w:rsidRPr="00000000" w14:paraId="00000024">
      <w:pPr>
        <w:numPr>
          <w:ilvl w:val="0"/>
          <w:numId w:val="3"/>
        </w:numPr>
        <w:ind w:left="720" w:hanging="360"/>
        <w:jc w:val="both"/>
        <w:rPr/>
      </w:pPr>
      <w:r w:rsidDel="00000000" w:rsidR="00000000" w:rsidRPr="00000000">
        <w:rPr>
          <w:rtl w:val="0"/>
        </w:rPr>
        <w:t xml:space="preserve">2 gajos de limón</w:t>
      </w:r>
    </w:p>
    <w:p w:rsidR="00000000" w:rsidDel="00000000" w:rsidP="00000000" w:rsidRDefault="00000000" w:rsidRPr="00000000" w14:paraId="00000025">
      <w:pPr>
        <w:numPr>
          <w:ilvl w:val="0"/>
          <w:numId w:val="3"/>
        </w:numPr>
        <w:ind w:left="720" w:hanging="360"/>
        <w:jc w:val="both"/>
        <w:rPr/>
      </w:pPr>
      <w:r w:rsidDel="00000000" w:rsidR="00000000" w:rsidRPr="00000000">
        <w:rPr>
          <w:rtl w:val="0"/>
        </w:rPr>
        <w:t xml:space="preserve">Ginger Ale</w:t>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b w:val="1"/>
        </w:rPr>
      </w:pPr>
      <w:r w:rsidDel="00000000" w:rsidR="00000000" w:rsidRPr="00000000">
        <w:rPr>
          <w:b w:val="1"/>
          <w:rtl w:val="0"/>
        </w:rPr>
        <w:t xml:space="preserve">Preparación: </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numPr>
          <w:ilvl w:val="0"/>
          <w:numId w:val="5"/>
        </w:numPr>
        <w:ind w:left="720" w:hanging="360"/>
        <w:jc w:val="both"/>
        <w:rPr/>
      </w:pPr>
      <w:r w:rsidDel="00000000" w:rsidR="00000000" w:rsidRPr="00000000">
        <w:rPr>
          <w:rtl w:val="0"/>
        </w:rPr>
        <w:t xml:space="preserve">Mezcla los cuatro primeros ingredientes juntos en una copa de vino sobre hielo picado</w:t>
      </w:r>
    </w:p>
    <w:p w:rsidR="00000000" w:rsidDel="00000000" w:rsidP="00000000" w:rsidRDefault="00000000" w:rsidRPr="00000000" w14:paraId="0000002A">
      <w:pPr>
        <w:numPr>
          <w:ilvl w:val="0"/>
          <w:numId w:val="5"/>
        </w:numPr>
        <w:ind w:left="720" w:hanging="360"/>
        <w:jc w:val="both"/>
        <w:rPr/>
      </w:pPr>
      <w:r w:rsidDel="00000000" w:rsidR="00000000" w:rsidRPr="00000000">
        <w:rPr>
          <w:rtl w:val="0"/>
        </w:rPr>
        <w:t xml:space="preserve">Agrega más hielo picado, exprime el jugo de un gajo de limón y deséchalo</w:t>
      </w:r>
    </w:p>
    <w:p w:rsidR="00000000" w:rsidDel="00000000" w:rsidP="00000000" w:rsidRDefault="00000000" w:rsidRPr="00000000" w14:paraId="0000002B">
      <w:pPr>
        <w:numPr>
          <w:ilvl w:val="0"/>
          <w:numId w:val="5"/>
        </w:numPr>
        <w:ind w:left="720" w:hanging="360"/>
        <w:jc w:val="both"/>
        <w:rPr/>
      </w:pPr>
      <w:r w:rsidDel="00000000" w:rsidR="00000000" w:rsidRPr="00000000">
        <w:rPr>
          <w:rtl w:val="0"/>
        </w:rPr>
        <w:t xml:space="preserve">Cubre la bebida con Ginger Ale</w:t>
      </w:r>
    </w:p>
    <w:p w:rsidR="00000000" w:rsidDel="00000000" w:rsidP="00000000" w:rsidRDefault="00000000" w:rsidRPr="00000000" w14:paraId="0000002C">
      <w:pPr>
        <w:numPr>
          <w:ilvl w:val="0"/>
          <w:numId w:val="5"/>
        </w:numPr>
        <w:ind w:left="720" w:hanging="360"/>
        <w:jc w:val="both"/>
        <w:rPr/>
      </w:pPr>
      <w:r w:rsidDel="00000000" w:rsidR="00000000" w:rsidRPr="00000000">
        <w:rPr>
          <w:rtl w:val="0"/>
        </w:rPr>
        <w:t xml:space="preserve">Decora con un gajo de limón fresco</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drawing>
          <wp:inline distB="114300" distT="114300" distL="114300" distR="114300">
            <wp:extent cx="1909763" cy="1909763"/>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09763"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b w:val="1"/>
        </w:rPr>
      </w:pPr>
      <w:r w:rsidDel="00000000" w:rsidR="00000000" w:rsidRPr="00000000">
        <w:rPr>
          <w:b w:val="1"/>
          <w:rtl w:val="0"/>
        </w:rPr>
        <w:t xml:space="preserve">Guava Margarita </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b w:val="1"/>
        </w:rPr>
      </w:pPr>
      <w:r w:rsidDel="00000000" w:rsidR="00000000" w:rsidRPr="00000000">
        <w:rPr>
          <w:b w:val="1"/>
          <w:rtl w:val="0"/>
        </w:rPr>
        <w:t xml:space="preserve">Ingredientes: </w: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numPr>
          <w:ilvl w:val="0"/>
          <w:numId w:val="6"/>
        </w:numPr>
        <w:ind w:left="720" w:hanging="360"/>
        <w:jc w:val="both"/>
        <w:rPr/>
      </w:pPr>
      <w:r w:rsidDel="00000000" w:rsidR="00000000" w:rsidRPr="00000000">
        <w:rPr>
          <w:rtl w:val="0"/>
        </w:rPr>
        <w:t xml:space="preserve">45 ml Cointreau L'Unique </w:t>
      </w:r>
    </w:p>
    <w:p w:rsidR="00000000" w:rsidDel="00000000" w:rsidP="00000000" w:rsidRDefault="00000000" w:rsidRPr="00000000" w14:paraId="00000035">
      <w:pPr>
        <w:numPr>
          <w:ilvl w:val="0"/>
          <w:numId w:val="6"/>
        </w:numPr>
        <w:ind w:left="720" w:hanging="360"/>
        <w:jc w:val="both"/>
        <w:rPr/>
      </w:pPr>
      <w:r w:rsidDel="00000000" w:rsidR="00000000" w:rsidRPr="00000000">
        <w:rPr>
          <w:rtl w:val="0"/>
        </w:rPr>
        <w:t xml:space="preserve">30 ml Jugo de limón fresco</w:t>
      </w:r>
    </w:p>
    <w:p w:rsidR="00000000" w:rsidDel="00000000" w:rsidP="00000000" w:rsidRDefault="00000000" w:rsidRPr="00000000" w14:paraId="00000036">
      <w:pPr>
        <w:numPr>
          <w:ilvl w:val="0"/>
          <w:numId w:val="6"/>
        </w:numPr>
        <w:ind w:left="720" w:hanging="360"/>
        <w:jc w:val="both"/>
        <w:rPr/>
      </w:pPr>
      <w:r w:rsidDel="00000000" w:rsidR="00000000" w:rsidRPr="00000000">
        <w:rPr>
          <w:rtl w:val="0"/>
        </w:rPr>
        <w:t xml:space="preserve">30 ml Tequila Blanco </w:t>
      </w:r>
    </w:p>
    <w:p w:rsidR="00000000" w:rsidDel="00000000" w:rsidP="00000000" w:rsidRDefault="00000000" w:rsidRPr="00000000" w14:paraId="00000037">
      <w:pPr>
        <w:numPr>
          <w:ilvl w:val="0"/>
          <w:numId w:val="6"/>
        </w:numPr>
        <w:ind w:left="720" w:hanging="360"/>
        <w:jc w:val="both"/>
        <w:rPr/>
      </w:pPr>
      <w:r w:rsidDel="00000000" w:rsidR="00000000" w:rsidRPr="00000000">
        <w:rPr>
          <w:rtl w:val="0"/>
        </w:rPr>
        <w:t xml:space="preserve">1 Guayaba</w: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b w:val="1"/>
        </w:rPr>
      </w:pPr>
      <w:r w:rsidDel="00000000" w:rsidR="00000000" w:rsidRPr="00000000">
        <w:rPr>
          <w:b w:val="1"/>
          <w:rtl w:val="0"/>
        </w:rPr>
        <w:t xml:space="preserve">Preparación: </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numPr>
          <w:ilvl w:val="0"/>
          <w:numId w:val="2"/>
        </w:numPr>
        <w:ind w:left="720" w:hanging="360"/>
        <w:jc w:val="both"/>
        <w:rPr/>
      </w:pPr>
      <w:r w:rsidDel="00000000" w:rsidR="00000000" w:rsidRPr="00000000">
        <w:rPr>
          <w:rtl w:val="0"/>
        </w:rPr>
        <w:t xml:space="preserve">Agrega la guayaba en la coctelera y mezcla</w:t>
      </w:r>
    </w:p>
    <w:p w:rsidR="00000000" w:rsidDel="00000000" w:rsidP="00000000" w:rsidRDefault="00000000" w:rsidRPr="00000000" w14:paraId="0000003C">
      <w:pPr>
        <w:numPr>
          <w:ilvl w:val="0"/>
          <w:numId w:val="2"/>
        </w:numPr>
        <w:ind w:left="720" w:hanging="360"/>
        <w:jc w:val="both"/>
        <w:rPr/>
      </w:pPr>
      <w:r w:rsidDel="00000000" w:rsidR="00000000" w:rsidRPr="00000000">
        <w:rPr>
          <w:rtl w:val="0"/>
        </w:rPr>
        <w:t xml:space="preserve">Añade el resto de los ingredientes con hielo y agita</w:t>
      </w:r>
    </w:p>
    <w:p w:rsidR="00000000" w:rsidDel="00000000" w:rsidP="00000000" w:rsidRDefault="00000000" w:rsidRPr="00000000" w14:paraId="0000003D">
      <w:pPr>
        <w:numPr>
          <w:ilvl w:val="0"/>
          <w:numId w:val="2"/>
        </w:numPr>
        <w:ind w:left="720" w:hanging="360"/>
        <w:jc w:val="both"/>
        <w:rPr/>
      </w:pPr>
      <w:r w:rsidDel="00000000" w:rsidR="00000000" w:rsidRPr="00000000">
        <w:rPr>
          <w:rtl w:val="0"/>
        </w:rPr>
        <w:t xml:space="preserve">Cuela con hielo en un vaso de roca y agrega chile picante en el borde </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shd w:fill="ffffff" w:val="clear"/>
        <w:spacing w:line="240" w:lineRule="auto"/>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50">
      <w:pPr>
        <w:shd w:fill="ffffff" w:val="clear"/>
        <w:spacing w:line="240" w:lineRule="auto"/>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51">
      <w:pPr>
        <w:shd w:fill="ffffff" w:val="clear"/>
        <w:spacing w:line="240" w:lineRule="auto"/>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52">
      <w:pPr>
        <w:shd w:fill="ffffff" w:val="clear"/>
        <w:spacing w:line="240" w:lineRule="auto"/>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53">
      <w:pPr>
        <w:shd w:fill="ffffff" w:val="clear"/>
        <w:spacing w:line="240" w:lineRule="auto"/>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54">
      <w:pPr>
        <w:shd w:fill="ffffff" w:val="clear"/>
        <w:spacing w:line="240" w:lineRule="auto"/>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55">
      <w:pPr>
        <w:shd w:fill="ffffff" w:val="clear"/>
        <w:spacing w:line="240" w:lineRule="auto"/>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56">
      <w:pPr>
        <w:shd w:fill="ffffff" w:val="clear"/>
        <w:spacing w:line="240" w:lineRule="auto"/>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57">
      <w:pPr>
        <w:shd w:fill="ffffff" w:val="clear"/>
        <w:spacing w:line="240" w:lineRule="auto"/>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58">
      <w:pPr>
        <w:shd w:fill="ffffff" w:val="clear"/>
        <w:spacing w:line="240" w:lineRule="auto"/>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59">
      <w:pPr>
        <w:shd w:fill="ffffff" w:val="clear"/>
        <w:spacing w:line="240" w:lineRule="auto"/>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05A">
      <w:pPr>
        <w:shd w:fill="ffffff" w:val="clear"/>
        <w:spacing w:line="240" w:lineRule="auto"/>
        <w:rPr>
          <w:rFonts w:ascii="Merriweather" w:cs="Merriweather" w:eastAsia="Merriweather" w:hAnsi="Merriweather"/>
          <w:b w:val="1"/>
          <w:sz w:val="24"/>
          <w:szCs w:val="24"/>
          <w:highlight w:val="white"/>
        </w:rPr>
      </w:pPr>
      <w:r w:rsidDel="00000000" w:rsidR="00000000" w:rsidRPr="00000000">
        <w:rPr>
          <w:rFonts w:ascii="Merriweather" w:cs="Merriweather" w:eastAsia="Merriweather" w:hAnsi="Merriweather"/>
          <w:b w:val="1"/>
          <w:sz w:val="24"/>
          <w:szCs w:val="24"/>
          <w:highlight w:val="white"/>
          <w:rtl w:val="0"/>
        </w:rPr>
        <w:t xml:space="preserve">###</w:t>
      </w:r>
    </w:p>
    <w:p w:rsidR="00000000" w:rsidDel="00000000" w:rsidP="00000000" w:rsidRDefault="00000000" w:rsidRPr="00000000" w14:paraId="0000005B">
      <w:pPr>
        <w:shd w:fill="ffffff" w:val="clear"/>
        <w:spacing w:after="180" w:lineRule="auto"/>
        <w:rPr>
          <w:b w:val="1"/>
          <w:sz w:val="18"/>
          <w:szCs w:val="18"/>
          <w:highlight w:val="white"/>
        </w:rPr>
      </w:pPr>
      <w:r w:rsidDel="00000000" w:rsidR="00000000" w:rsidRPr="00000000">
        <w:rPr>
          <w:b w:val="1"/>
          <w:sz w:val="18"/>
          <w:szCs w:val="18"/>
          <w:highlight w:val="white"/>
          <w:rtl w:val="0"/>
        </w:rPr>
        <w:t xml:space="preserve">Acerca de Rémy Cointreau</w:t>
      </w:r>
    </w:p>
    <w:p w:rsidR="00000000" w:rsidDel="00000000" w:rsidP="00000000" w:rsidRDefault="00000000" w:rsidRPr="00000000" w14:paraId="0000005C">
      <w:pPr>
        <w:shd w:fill="ffffff" w:val="clear"/>
        <w:spacing w:after="180" w:lineRule="auto"/>
        <w:jc w:val="both"/>
        <w:rPr>
          <w:sz w:val="18"/>
          <w:szCs w:val="18"/>
          <w:highlight w:val="white"/>
        </w:rPr>
      </w:pPr>
      <w:r w:rsidDel="00000000" w:rsidR="00000000" w:rsidRPr="00000000">
        <w:rPr>
          <w:sz w:val="18"/>
          <w:szCs w:val="18"/>
          <w:highlight w:val="white"/>
          <w:rtl w:val="0"/>
        </w:rPr>
        <w:t xml:space="preserve">El Grupo Rémy Cointreau es una compañía francesa dirigida por una familia cuyos orígenes se remontan a 1724. En 1990, se fundó este grupo gracias a la fusión de las empresas encabezadas por Hériard Dubreuil, E. Rémy Martin y Cie SA, y por la creada por la familia Cointreau, Cointreau &amp; Cie SA. Rémy Cointreau también es el resultado de otras colaboraciones con importantes compañías activas en la industria de vinos y licores alrededor del mundo. El vínculo más fuerte entre las casas que representan el grupo es el amor por sus </w:t>
      </w:r>
      <w:r w:rsidDel="00000000" w:rsidR="00000000" w:rsidRPr="00000000">
        <w:rPr>
          <w:i w:val="1"/>
          <w:sz w:val="18"/>
          <w:szCs w:val="18"/>
          <w:highlight w:val="white"/>
          <w:rtl w:val="0"/>
        </w:rPr>
        <w:t xml:space="preserve">terroirs</w:t>
      </w:r>
      <w:r w:rsidDel="00000000" w:rsidR="00000000" w:rsidRPr="00000000">
        <w:rPr>
          <w:sz w:val="18"/>
          <w:szCs w:val="18"/>
          <w:highlight w:val="white"/>
          <w:rtl w:val="0"/>
        </w:rPr>
        <w:t xml:space="preserve"> y la maestría acumulada gracias al tiempo que siempre ha tenido un lugar central en el área de conocimiento. Es responsabilidad de todas las personas que forman parte del Grupo Rémy Cointreau crear una unión entre la tierra, las personas y el tiempo. El portafolio de Grupo Rémy Cointreau en México incluye a las marcas Cointreau, The Botanist, METAXA, Rémy Martin, Bruichladdich Distillery y LOUIS XIII.</w:t>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jc w:val="center"/>
      <w:rPr/>
    </w:pPr>
    <w:r w:rsidDel="00000000" w:rsidR="00000000" w:rsidRPr="00000000">
      <w:rPr/>
      <w:drawing>
        <wp:inline distB="114300" distT="114300" distL="114300" distR="114300">
          <wp:extent cx="2147888" cy="855799"/>
          <wp:effectExtent b="0" l="0" r="0" t="0"/>
          <wp:docPr id="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147888" cy="85579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CommentReference">
    <w:name w:val="annotation reference"/>
    <w:basedOn w:val="DefaultParagraphFont"/>
    <w:uiPriority w:val="99"/>
    <w:semiHidden w:val="1"/>
    <w:unhideWhenUsed w:val="1"/>
    <w:rsid w:val="00590250"/>
    <w:rPr>
      <w:sz w:val="16"/>
      <w:szCs w:val="16"/>
    </w:rPr>
  </w:style>
  <w:style w:type="paragraph" w:styleId="CommentText">
    <w:name w:val="annotation text"/>
    <w:basedOn w:val="Normal"/>
    <w:link w:val="CommentTextChar"/>
    <w:uiPriority w:val="99"/>
    <w:semiHidden w:val="1"/>
    <w:unhideWhenUsed w:val="1"/>
    <w:rsid w:val="00590250"/>
    <w:pPr>
      <w:spacing w:line="240" w:lineRule="auto"/>
    </w:pPr>
    <w:rPr>
      <w:sz w:val="20"/>
      <w:szCs w:val="20"/>
    </w:rPr>
  </w:style>
  <w:style w:type="character" w:styleId="CommentTextChar" w:customStyle="1">
    <w:name w:val="Comment Text Char"/>
    <w:basedOn w:val="DefaultParagraphFont"/>
    <w:link w:val="CommentText"/>
    <w:uiPriority w:val="99"/>
    <w:semiHidden w:val="1"/>
    <w:rsid w:val="00590250"/>
    <w:rPr>
      <w:sz w:val="20"/>
      <w:szCs w:val="20"/>
    </w:rPr>
  </w:style>
  <w:style w:type="paragraph" w:styleId="CommentSubject">
    <w:name w:val="annotation subject"/>
    <w:basedOn w:val="CommentText"/>
    <w:next w:val="CommentText"/>
    <w:link w:val="CommentSubjectChar"/>
    <w:uiPriority w:val="99"/>
    <w:semiHidden w:val="1"/>
    <w:unhideWhenUsed w:val="1"/>
    <w:rsid w:val="00590250"/>
    <w:rPr>
      <w:b w:val="1"/>
      <w:bCs w:val="1"/>
    </w:rPr>
  </w:style>
  <w:style w:type="character" w:styleId="CommentSubjectChar" w:customStyle="1">
    <w:name w:val="Comment Subject Char"/>
    <w:basedOn w:val="CommentTextChar"/>
    <w:link w:val="CommentSubject"/>
    <w:uiPriority w:val="99"/>
    <w:semiHidden w:val="1"/>
    <w:rsid w:val="00590250"/>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LL7eqR1DDc6m4jG/tI2fRl5fyWA==">AMUW2mVoBwjRoJFwChcrF/V6ZE47lt2/iRpiFBb6Pw5sUN6yi0h584nWQR94a/V3wsqJ89K0b+I9hOrqa3hyl8iuSfJqiyeewaYatSSwH63HUKB4uiBpJus=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2023-03-14T18:59:00Z</dcterms:created>
</cp:coreProperties>
</file>